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38C63" w14:textId="6191BA4B" w:rsidR="00993238" w:rsidRDefault="004D55B4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</w:pPr>
      <w:r>
        <w:tab/>
      </w:r>
    </w:p>
    <w:p w14:paraId="16ED655E" w14:textId="77777777" w:rsidR="00993238" w:rsidRDefault="004D55B4">
      <w:pPr>
        <w:jc w:val="center"/>
        <w:rPr>
          <w:b/>
        </w:rPr>
      </w:pPr>
      <w:r>
        <w:rPr>
          <w:b/>
        </w:rPr>
        <w:t>NOTICE OF GENERAL ELECTION</w:t>
      </w:r>
    </w:p>
    <w:p w14:paraId="2C5691DA" w14:textId="77777777" w:rsidR="00993238" w:rsidRDefault="00993238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center"/>
      </w:pPr>
    </w:p>
    <w:p w14:paraId="102635B6" w14:textId="0A219D2A" w:rsidR="00993238" w:rsidRDefault="004D55B4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</w:pPr>
      <w:r>
        <w:tab/>
        <w:t xml:space="preserve">A General Election will be held on Tuesday, November </w:t>
      </w:r>
      <w:r w:rsidR="00F12199">
        <w:t>5</w:t>
      </w:r>
      <w:r w:rsidR="00F12199" w:rsidRPr="00F12199">
        <w:rPr>
          <w:vertAlign w:val="superscript"/>
        </w:rPr>
        <w:t>th</w:t>
      </w:r>
      <w:r>
        <w:t xml:space="preserve">, </w:t>
      </w:r>
      <w:r w:rsidR="00F12199">
        <w:t>2024</w:t>
      </w:r>
      <w:r>
        <w:t xml:space="preserve">, in all the voting precincts in </w:t>
      </w:r>
      <w:r w:rsidR="00F12199">
        <w:t xml:space="preserve">McPherson </w:t>
      </w:r>
      <w:r>
        <w:t>County.</w:t>
      </w:r>
    </w:p>
    <w:p w14:paraId="24E72E9B" w14:textId="77777777" w:rsidR="00993238" w:rsidRDefault="00993238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</w:pPr>
    </w:p>
    <w:p w14:paraId="53F3BF95" w14:textId="73CD50C5" w:rsidR="00993238" w:rsidRDefault="004D55B4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</w:pPr>
      <w:r>
        <w:tab/>
        <w:t xml:space="preserve">The election polls will be open from seven a.m. to seven p.m. </w:t>
      </w:r>
      <w:r>
        <w:t>central</w:t>
      </w:r>
      <w:r>
        <w:t xml:space="preserve"> time on the day of the election.</w:t>
      </w:r>
    </w:p>
    <w:p w14:paraId="490997B6" w14:textId="77777777" w:rsidR="00993238" w:rsidRDefault="00993238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</w:pPr>
    </w:p>
    <w:p w14:paraId="100E0021" w14:textId="77777777" w:rsidR="00993238" w:rsidRDefault="004D55B4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</w:pPr>
      <w:r>
        <w:tab/>
        <w:t>The polling place in each precinct of the county is as follows:</w:t>
      </w:r>
    </w:p>
    <w:p w14:paraId="0427B1C2" w14:textId="77777777" w:rsidR="00993238" w:rsidRDefault="00993238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</w:pPr>
    </w:p>
    <w:p w14:paraId="401EF5F7" w14:textId="77777777" w:rsidR="004D55B4" w:rsidRDefault="004D55B4">
      <w:pPr>
        <w:pStyle w:val="BodyTextIndent2"/>
        <w:tabs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ind w:left="0" w:firstLine="0"/>
      </w:pPr>
      <w:r>
        <w:tab/>
        <w:t>Precinct 1 – North Leola: McPherson County Courthouse</w:t>
      </w:r>
    </w:p>
    <w:p w14:paraId="01DB02B2" w14:textId="1F106AEA" w:rsidR="00993238" w:rsidRDefault="004D55B4">
      <w:pPr>
        <w:pStyle w:val="BodyTextIndent2"/>
        <w:tabs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ind w:left="0" w:firstLine="0"/>
      </w:pPr>
      <w:r>
        <w:tab/>
        <w:t>Precinct 2 – South Leola: McPherson County Courthouse</w:t>
      </w:r>
    </w:p>
    <w:p w14:paraId="2C0445B8" w14:textId="058E0647" w:rsidR="004D55B4" w:rsidRDefault="004D55B4">
      <w:pPr>
        <w:pStyle w:val="BodyTextIndent2"/>
        <w:tabs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ind w:left="0" w:firstLine="0"/>
      </w:pPr>
      <w:r>
        <w:tab/>
        <w:t xml:space="preserve">Precinct 3 – West Eureka: Eureka Fire Hall </w:t>
      </w:r>
    </w:p>
    <w:p w14:paraId="18A08E6F" w14:textId="3E5A6FF1" w:rsidR="004D55B4" w:rsidRDefault="004D55B4">
      <w:pPr>
        <w:pStyle w:val="BodyTextIndent2"/>
        <w:tabs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ind w:left="0" w:firstLine="0"/>
      </w:pPr>
      <w:r>
        <w:tab/>
        <w:t xml:space="preserve">Precinct 4 – East Eureka: Eureka Fire Hall </w:t>
      </w:r>
    </w:p>
    <w:p w14:paraId="4A032860" w14:textId="77777777" w:rsidR="00993238" w:rsidRDefault="00993238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</w:pPr>
    </w:p>
    <w:p w14:paraId="7630D02D" w14:textId="7751EAD6" w:rsidR="00993238" w:rsidRDefault="004D55B4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</w:pPr>
      <w:r>
        <w:tab/>
      </w:r>
      <w:r>
        <w:rPr>
          <w:lang w:bidi="en-US"/>
        </w:rPr>
        <w:t>Any voter who needs assistance, pursuant to the Americans with Disabilities Act, may contact the county auditor at (605</w:t>
      </w:r>
      <w:r>
        <w:rPr>
          <w:lang w:bidi="en-US"/>
        </w:rPr>
        <w:t>) 439-3314</w:t>
      </w:r>
      <w:r>
        <w:rPr>
          <w:lang w:bidi="en-US"/>
        </w:rPr>
        <w:t xml:space="preserve"> before the election for information on polling place accessibility for people with disabilities</w:t>
      </w:r>
      <w:r>
        <w:t>.</w:t>
      </w:r>
    </w:p>
    <w:p w14:paraId="49AF555E" w14:textId="77777777" w:rsidR="00993238" w:rsidRDefault="00993238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</w:pPr>
    </w:p>
    <w:p w14:paraId="666ADD46" w14:textId="75709AB0" w:rsidR="00993238" w:rsidRDefault="004D55B4" w:rsidP="004D55B4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Lindley Howard </w:t>
      </w:r>
    </w:p>
    <w:p w14:paraId="2CB7B660" w14:textId="0B9C18DA" w:rsidR="00993238" w:rsidRDefault="004D55B4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McPherson </w:t>
      </w:r>
      <w:r>
        <w:t>County Auditor</w:t>
      </w:r>
    </w:p>
    <w:p w14:paraId="0EF172DC" w14:textId="77777777" w:rsidR="004D55B4" w:rsidRDefault="004D55B4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</w:pPr>
    </w:p>
    <w:p w14:paraId="501915F6" w14:textId="7412D1CC" w:rsidR="004D55B4" w:rsidRDefault="004D55B4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</w:pPr>
    </w:p>
    <w:p w14:paraId="66AEFD30" w14:textId="77777777" w:rsidR="004D55B4" w:rsidRDefault="004D55B4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</w:pPr>
    </w:p>
    <w:p w14:paraId="01C41037" w14:textId="77777777" w:rsidR="004D55B4" w:rsidRDefault="004D55B4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</w:pPr>
    </w:p>
    <w:p w14:paraId="1EA569AD" w14:textId="68F38712" w:rsidR="004D55B4" w:rsidRDefault="004D55B4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</w:pPr>
      <w:r>
        <w:t>Please publish on October 24</w:t>
      </w:r>
      <w:r w:rsidRPr="004D55B4">
        <w:rPr>
          <w:vertAlign w:val="superscript"/>
        </w:rPr>
        <w:t>th</w:t>
      </w:r>
      <w:r>
        <w:t xml:space="preserve"> and 31</w:t>
      </w:r>
      <w:r w:rsidRPr="004D55B4">
        <w:rPr>
          <w:vertAlign w:val="superscript"/>
        </w:rPr>
        <w:t>st</w:t>
      </w:r>
      <w:r>
        <w:t xml:space="preserve"> </w:t>
      </w:r>
    </w:p>
    <w:sectPr w:rsidR="004D55B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38"/>
    <w:rsid w:val="004D55B4"/>
    <w:rsid w:val="00722F38"/>
    <w:rsid w:val="00993238"/>
    <w:rsid w:val="009F1DE9"/>
    <w:rsid w:val="00F1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7A36D"/>
  <w15:docId w15:val="{E99BF0DC-8704-4CD0-946E-C22B386F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tabs>
        <w:tab w:val="left" w:pos="576"/>
      </w:tabs>
      <w:ind w:left="576" w:hanging="576"/>
      <w:jc w:val="both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odyTextIndent2Char">
    <w:name w:val="Body Text Indent 2 Char"/>
    <w:basedOn w:val="DefaultParagraphFont"/>
    <w:link w:val="BodyTextIndent2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McPherson Auditor2</dc:creator>
  <cp:lastModifiedBy>McPherson Auditor2</cp:lastModifiedBy>
  <cp:revision>3</cp:revision>
  <dcterms:created xsi:type="dcterms:W3CDTF">2024-10-17T20:54:00Z</dcterms:created>
  <dcterms:modified xsi:type="dcterms:W3CDTF">2024-10-17T20:57:00Z</dcterms:modified>
</cp:coreProperties>
</file>